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8CF1" w14:textId="77777777" w:rsidR="0097598A" w:rsidRDefault="004F2520" w:rsidP="0097598A">
      <w:pPr>
        <w:pStyle w:val="Nadpis2"/>
        <w:rPr>
          <w:b/>
        </w:rPr>
      </w:pPr>
      <w:bookmarkStart w:id="0" w:name="_Toc527120426"/>
      <w:r w:rsidRPr="0097598A">
        <w:rPr>
          <w:b/>
        </w:rPr>
        <w:t xml:space="preserve">Příloha č.3 </w:t>
      </w:r>
      <w:r w:rsidR="0097598A">
        <w:rPr>
          <w:b/>
        </w:rPr>
        <w:t xml:space="preserve"> </w:t>
      </w:r>
      <w:r w:rsidRPr="0097598A">
        <w:rPr>
          <w:b/>
        </w:rPr>
        <w:t>Příloha k účetní závěrce (podvojné i jednoduché účetnictví)</w:t>
      </w:r>
      <w:bookmarkEnd w:id="0"/>
    </w:p>
    <w:p w14:paraId="29B6AD02" w14:textId="77777777" w:rsidR="0097598A" w:rsidRDefault="0097598A" w:rsidP="0097598A">
      <w:pPr>
        <w:pStyle w:val="Bezmezer"/>
        <w:rPr>
          <w:sz w:val="22"/>
          <w:szCs w:val="22"/>
        </w:rPr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08"/>
        <w:gridCol w:w="6172"/>
      </w:tblGrid>
      <w:tr w:rsidR="0097598A" w14:paraId="79C23352" w14:textId="77777777" w:rsidTr="0097598A">
        <w:trPr>
          <w:trHeight w:val="3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7FBAC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ECD14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Název účetní jednotky 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E38B5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5C86067F" w14:textId="77777777" w:rsidTr="0097598A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BA24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CB98A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Sídlo u právnické osoby: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6C165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3F7F2F01" w14:textId="77777777" w:rsidTr="0097598A">
        <w:trPr>
          <w:trHeight w:val="1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28EE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2F06D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IČ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E67C2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7007924E" w14:textId="77777777" w:rsidTr="0097598A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15AE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5F4C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zápis do veřejného rejstříku 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3AB18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45BDF701" w14:textId="77777777" w:rsidTr="0097598A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4AB53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D8C10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právní forma 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2ED7F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6D5C343D" w14:textId="77777777" w:rsidTr="0097598A">
        <w:trPr>
          <w:trHeight w:val="4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C159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40F6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účel, za jakým byla zřízena 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7D7BE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003D6243" w14:textId="77777777" w:rsidTr="0097598A">
        <w:trPr>
          <w:trHeight w:val="2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D0C6A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1E28C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rozvahový den 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FCDC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74E1B134" w14:textId="77777777" w:rsidTr="0097598A">
        <w:trPr>
          <w:trHeight w:val="27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F4BC0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9F36B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okamžik sestavení 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C42F5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05950837" w14:textId="77777777" w:rsidTr="0097598A">
        <w:trPr>
          <w:trHeight w:val="2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1001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B06E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Podpisový záznam statutárního orgánu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F6365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14:paraId="4168D662" w14:textId="77777777" w:rsidR="0097598A" w:rsidRDefault="0097598A" w:rsidP="0097598A">
      <w:pPr>
        <w:pStyle w:val="Bezmezer"/>
        <w:rPr>
          <w:sz w:val="18"/>
          <w:szCs w:val="18"/>
        </w:rPr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300"/>
        <w:gridCol w:w="6280"/>
      </w:tblGrid>
      <w:tr w:rsidR="0097598A" w14:paraId="07C96C2B" w14:textId="77777777" w:rsidTr="0097598A">
        <w:trPr>
          <w:trHeight w:val="3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5547A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6B538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účetní období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30A93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6CE348A9" w14:textId="77777777" w:rsidTr="0097598A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5B07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BF83B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rozvahový den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EBD5D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14:paraId="66677E38" w14:textId="77777777" w:rsidR="0097598A" w:rsidRDefault="0097598A" w:rsidP="0097598A">
      <w:pPr>
        <w:pStyle w:val="Bezmezer"/>
        <w:rPr>
          <w:sz w:val="18"/>
          <w:szCs w:val="18"/>
        </w:rPr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300"/>
        <w:gridCol w:w="6280"/>
      </w:tblGrid>
      <w:tr w:rsidR="0097598A" w14:paraId="63C0D800" w14:textId="77777777" w:rsidTr="0097598A">
        <w:trPr>
          <w:trHeight w:val="3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209E1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C6EA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zakladatel nebo zřizovatel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F878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161013A9" w14:textId="77777777" w:rsidTr="0097598A">
        <w:trPr>
          <w:trHeight w:val="27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B71FB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09F4C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hlavní činnost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FCDA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7FEA5EF6" w14:textId="77777777" w:rsidTr="0097598A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EF36B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D0C1C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hospodářská činnost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68FE0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273BC471" w14:textId="77777777" w:rsidTr="0097598A">
        <w:trPr>
          <w:trHeight w:val="2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9F45C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43F6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organizační složky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C2CB4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14:paraId="3AEBEEBB" w14:textId="77777777" w:rsidR="0097598A" w:rsidRDefault="0097598A" w:rsidP="0097598A">
      <w:pPr>
        <w:pStyle w:val="Bezmezer"/>
        <w:rPr>
          <w:sz w:val="18"/>
          <w:szCs w:val="18"/>
        </w:rPr>
      </w:pPr>
    </w:p>
    <w:tbl>
      <w:tblPr>
        <w:tblW w:w="100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314"/>
        <w:gridCol w:w="6308"/>
      </w:tblGrid>
      <w:tr w:rsidR="0097598A" w14:paraId="377E8019" w14:textId="77777777" w:rsidTr="0097598A">
        <w:trPr>
          <w:trHeight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240F2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2428F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vklad do vlastního jmění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015BC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598A" w14:paraId="24838807" w14:textId="77777777" w:rsidTr="0097598A">
        <w:trPr>
          <w:trHeight w:val="2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51EC5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1D51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zapsání vkladu do rejstříku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39DA5" w14:textId="77777777" w:rsidR="0097598A" w:rsidRDefault="0097598A">
            <w:pPr>
              <w:pStyle w:val="Bezmezer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14:paraId="65063A26" w14:textId="77777777" w:rsidR="0097598A" w:rsidRDefault="0097598A" w:rsidP="0097598A">
      <w:pPr>
        <w:pStyle w:val="Bezmezer"/>
        <w:rPr>
          <w:sz w:val="18"/>
          <w:szCs w:val="18"/>
        </w:rPr>
      </w:pPr>
    </w:p>
    <w:p w14:paraId="3AF1BA31" w14:textId="77777777" w:rsidR="0097598A" w:rsidRDefault="0097598A" w:rsidP="0097598A">
      <w:pPr>
        <w:pStyle w:val="Bezmezer"/>
        <w:rPr>
          <w:sz w:val="18"/>
          <w:szCs w:val="18"/>
        </w:rPr>
      </w:pPr>
    </w:p>
    <w:p w14:paraId="6680C357" w14:textId="77777777" w:rsidR="0097598A" w:rsidRPr="0097598A" w:rsidRDefault="0097598A" w:rsidP="00203402">
      <w:pPr>
        <w:pStyle w:val="Nadpis3"/>
      </w:pPr>
      <w:bookmarkStart w:id="1" w:name="_Toc527120427"/>
      <w:r w:rsidRPr="0097598A">
        <w:t>Příloha č. 3.2.  k vyhlášce č. 325/2015 Sb. Přehled o majetku a závazcích</w:t>
      </w:r>
      <w:bookmarkEnd w:id="1"/>
      <w:r w:rsidRPr="0097598A">
        <w:t xml:space="preserve"> </w:t>
      </w:r>
    </w:p>
    <w:p w14:paraId="74D2BCC4" w14:textId="77777777" w:rsidR="0097598A" w:rsidRDefault="0097598A" w:rsidP="0097598A">
      <w:pPr>
        <w:pStyle w:val="Bezmezer"/>
        <w:jc w:val="both"/>
        <w:rPr>
          <w:b/>
        </w:rPr>
      </w:pPr>
    </w:p>
    <w:p w14:paraId="53A09513" w14:textId="77777777" w:rsidR="0097598A" w:rsidRDefault="0097598A" w:rsidP="00975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A. Majetek </w:t>
      </w:r>
    </w:p>
    <w:p w14:paraId="5283ED11" w14:textId="77777777" w:rsidR="0097598A" w:rsidRDefault="0097598A" w:rsidP="00975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01 Dlouhodobý nehmotný majetek </w:t>
      </w:r>
      <w:r>
        <w:br/>
        <w:t xml:space="preserve">02 Dlouhodobý hmotný majetek </w:t>
      </w:r>
      <w:r>
        <w:br/>
        <w:t xml:space="preserve">03 Finanční majetek </w:t>
      </w:r>
      <w:r>
        <w:br/>
        <w:t xml:space="preserve">04 Peněžní prostředky v hotovosti a ceniny </w:t>
      </w:r>
      <w:r>
        <w:br/>
        <w:t xml:space="preserve">05 Peněžní prostředky na bankovních účtech </w:t>
      </w:r>
      <w:r>
        <w:br/>
        <w:t xml:space="preserve">06 Zásoby </w:t>
      </w:r>
      <w:r>
        <w:br/>
        <w:t xml:space="preserve">07 Pohledávky </w:t>
      </w:r>
      <w:r>
        <w:br/>
        <w:t xml:space="preserve">08 Úvěry a zápůjčky poskytnuté </w:t>
      </w:r>
      <w:r>
        <w:br/>
        <w:t xml:space="preserve">09 Ostatní majetek </w:t>
      </w:r>
      <w:r>
        <w:br/>
        <w:t xml:space="preserve">10 Majetek celkem </w:t>
      </w:r>
    </w:p>
    <w:p w14:paraId="2A2A85FC" w14:textId="77777777" w:rsidR="0097598A" w:rsidRDefault="0097598A" w:rsidP="0097598A">
      <w:pPr>
        <w:pStyle w:val="Bezmezer"/>
      </w:pPr>
    </w:p>
    <w:p w14:paraId="3C62E219" w14:textId="77777777" w:rsidR="0097598A" w:rsidRDefault="0097598A" w:rsidP="00975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Závazky </w:t>
      </w:r>
    </w:p>
    <w:p w14:paraId="3888B2D9" w14:textId="77777777" w:rsidR="0097598A" w:rsidRDefault="0097598A" w:rsidP="00975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01 Závazky </w:t>
      </w:r>
      <w:r>
        <w:br/>
        <w:t xml:space="preserve">02 Úvěry a zápůjčky přijaté </w:t>
      </w:r>
      <w:r>
        <w:br/>
        <w:t xml:space="preserve">03 Závazky celkem </w:t>
      </w:r>
      <w:r>
        <w:br/>
        <w:t xml:space="preserve">99 Rozdíl majetku a závazků </w:t>
      </w:r>
    </w:p>
    <w:p w14:paraId="6F41F988" w14:textId="77777777" w:rsidR="0097598A" w:rsidRDefault="0097598A" w:rsidP="0097598A">
      <w:pPr>
        <w:pStyle w:val="Bezmezer"/>
      </w:pPr>
    </w:p>
    <w:p w14:paraId="510EDA48" w14:textId="77777777" w:rsidR="0097598A" w:rsidRDefault="0097598A" w:rsidP="0097598A">
      <w:pPr>
        <w:pStyle w:val="Bezmezer"/>
      </w:pPr>
    </w:p>
    <w:p w14:paraId="41D8CA02" w14:textId="77777777" w:rsidR="0097598A" w:rsidRDefault="0097598A" w:rsidP="0097598A">
      <w:pPr>
        <w:pStyle w:val="Bezmezer"/>
        <w:jc w:val="both"/>
        <w:rPr>
          <w:b/>
        </w:rPr>
      </w:pPr>
    </w:p>
    <w:p w14:paraId="34CA7E00" w14:textId="77777777" w:rsidR="0097598A" w:rsidRDefault="0097598A" w:rsidP="0097598A">
      <w:pPr>
        <w:pStyle w:val="Bezmezer"/>
        <w:jc w:val="both"/>
        <w:rPr>
          <w:b/>
        </w:rPr>
      </w:pPr>
    </w:p>
    <w:p w14:paraId="5750A695" w14:textId="77777777" w:rsidR="0097598A" w:rsidRDefault="0097598A" w:rsidP="0097598A">
      <w:pPr>
        <w:pStyle w:val="Bezmezer"/>
        <w:jc w:val="both"/>
        <w:rPr>
          <w:b/>
        </w:rPr>
      </w:pPr>
    </w:p>
    <w:p w14:paraId="4C138123" w14:textId="77777777" w:rsidR="0097598A" w:rsidRDefault="0097598A" w:rsidP="0097598A">
      <w:pPr>
        <w:pStyle w:val="Bezmezer"/>
        <w:jc w:val="both"/>
        <w:rPr>
          <w:b/>
        </w:rPr>
      </w:pPr>
    </w:p>
    <w:p w14:paraId="234E01D8" w14:textId="77777777" w:rsidR="0097598A" w:rsidRPr="0097598A" w:rsidRDefault="0097598A" w:rsidP="00203402">
      <w:pPr>
        <w:pStyle w:val="Nadpis3"/>
      </w:pPr>
      <w:bookmarkStart w:id="2" w:name="_Toc527120428"/>
      <w:r w:rsidRPr="0097598A">
        <w:lastRenderedPageBreak/>
        <w:t>Příloha č. 3.3.  k vyhlášce č. 325/2015 Sb. Přehled o příjmech a výdajích</w:t>
      </w:r>
      <w:bookmarkEnd w:id="2"/>
    </w:p>
    <w:p w14:paraId="02A9850D" w14:textId="77777777" w:rsidR="0097598A" w:rsidRDefault="0097598A" w:rsidP="0097598A">
      <w:pPr>
        <w:pStyle w:val="Bezmezer"/>
        <w:jc w:val="both"/>
        <w:rPr>
          <w:b/>
        </w:rPr>
      </w:pPr>
      <w:r>
        <w:rPr>
          <w:b/>
        </w:rPr>
        <w:t xml:space="preserve"> </w:t>
      </w:r>
    </w:p>
    <w:p w14:paraId="3C62056F" w14:textId="77777777" w:rsidR="0097598A" w:rsidRDefault="0097598A" w:rsidP="00975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A. Příjmy </w:t>
      </w:r>
    </w:p>
    <w:p w14:paraId="177758A2" w14:textId="77777777" w:rsidR="0097598A" w:rsidRDefault="0097598A" w:rsidP="00975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01 Prodej zboží </w:t>
      </w:r>
      <w:r>
        <w:br/>
        <w:t xml:space="preserve">02 Prodej výrobků a služeb </w:t>
      </w:r>
      <w:r>
        <w:br/>
        <w:t xml:space="preserve">03 Příjmy z veřejných sbírek </w:t>
      </w:r>
      <w:r>
        <w:br/>
        <w:t xml:space="preserve">04 Přijaté peněžní dary mimo veřejné sbírky </w:t>
      </w:r>
      <w:r>
        <w:br/>
        <w:t xml:space="preserve">05 Přijaté členské příspěvky </w:t>
      </w:r>
      <w:r>
        <w:br/>
        <w:t xml:space="preserve">06 Dotace a příspěvky přijaté z veřejných rozpočtů </w:t>
      </w:r>
      <w:r>
        <w:br/>
        <w:t xml:space="preserve">07 Ostatní </w:t>
      </w:r>
      <w:r>
        <w:br/>
        <w:t xml:space="preserve">08 Průběžné položky </w:t>
      </w:r>
      <w:r>
        <w:br/>
        <w:t xml:space="preserve">09 Kursové rozdíly </w:t>
      </w:r>
      <w:r>
        <w:br/>
        <w:t xml:space="preserve">10 Příjmy celkem </w:t>
      </w:r>
    </w:p>
    <w:p w14:paraId="588FF925" w14:textId="77777777" w:rsidR="0097598A" w:rsidRDefault="0097598A" w:rsidP="0097598A">
      <w:pPr>
        <w:pStyle w:val="Bezmezer"/>
      </w:pPr>
    </w:p>
    <w:p w14:paraId="2655E66C" w14:textId="77777777" w:rsidR="0097598A" w:rsidRDefault="0097598A" w:rsidP="00975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Výdaje </w:t>
      </w:r>
    </w:p>
    <w:p w14:paraId="487578E1" w14:textId="77777777" w:rsidR="0097598A" w:rsidRDefault="0097598A" w:rsidP="00975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01 Dlouhodobý nehmotný a hmotný majetek </w:t>
      </w:r>
      <w:r>
        <w:br/>
        <w:t xml:space="preserve">02 Materiál </w:t>
      </w:r>
      <w:r>
        <w:br/>
        <w:t xml:space="preserve">03 Zboží </w:t>
      </w:r>
      <w:r>
        <w:br/>
        <w:t xml:space="preserve">04 Služby </w:t>
      </w:r>
      <w:r>
        <w:br/>
        <w:t xml:space="preserve">05 Mzdy </w:t>
      </w:r>
      <w:r>
        <w:br/>
        <w:t xml:space="preserve">06 Pojistné za zaměstnance a zaměstnavatele </w:t>
      </w:r>
      <w:r>
        <w:br/>
        <w:t xml:space="preserve">07 Ostatní osobní výdaje </w:t>
      </w:r>
      <w:r>
        <w:br/>
        <w:t xml:space="preserve">08 Ostatní </w:t>
      </w:r>
      <w:r>
        <w:br/>
        <w:t xml:space="preserve">09 Průběžné položky </w:t>
      </w:r>
      <w:r>
        <w:br/>
        <w:t xml:space="preserve">10 Kursové rozdíly </w:t>
      </w:r>
      <w:r>
        <w:br/>
        <w:t xml:space="preserve">11 Výdaje celkem </w:t>
      </w:r>
      <w:r>
        <w:br/>
        <w:t xml:space="preserve">99 Rozdíl příjmů a výdajů </w:t>
      </w:r>
    </w:p>
    <w:p w14:paraId="5DAB19B1" w14:textId="77777777" w:rsidR="0097598A" w:rsidRDefault="0097598A" w:rsidP="0097598A">
      <w:pPr>
        <w:pStyle w:val="Bezmezer"/>
        <w:rPr>
          <w:b/>
        </w:rPr>
      </w:pPr>
    </w:p>
    <w:p w14:paraId="08057FDC" w14:textId="77777777" w:rsidR="0097598A" w:rsidRDefault="0097598A" w:rsidP="0097598A">
      <w:pPr>
        <w:pStyle w:val="Bezmezer"/>
      </w:pPr>
    </w:p>
    <w:p w14:paraId="5619724C" w14:textId="31E1A4FF" w:rsidR="0097598A" w:rsidRDefault="0097598A" w:rsidP="0097598A"/>
    <w:p w14:paraId="0F13063F" w14:textId="77777777" w:rsidR="00AA037D" w:rsidRDefault="00AA037D" w:rsidP="0097598A"/>
    <w:p w14:paraId="67E35894" w14:textId="77777777" w:rsidR="00AA037D" w:rsidRDefault="00AA037D" w:rsidP="0097598A"/>
    <w:p w14:paraId="17CA20BA" w14:textId="77777777" w:rsidR="00AA037D" w:rsidRDefault="00AA037D" w:rsidP="0097598A"/>
    <w:p w14:paraId="405635D2" w14:textId="77777777" w:rsidR="00AA037D" w:rsidRDefault="00AA037D" w:rsidP="0097598A"/>
    <w:p w14:paraId="465B803F" w14:textId="77777777" w:rsidR="00AA037D" w:rsidRDefault="00AA037D" w:rsidP="0097598A"/>
    <w:p w14:paraId="3F53CB40" w14:textId="77777777" w:rsidR="00AA037D" w:rsidRDefault="00AA037D" w:rsidP="0097598A">
      <w:bookmarkStart w:id="3" w:name="_GoBack"/>
      <w:bookmarkEnd w:id="3"/>
    </w:p>
    <w:sectPr w:rsidR="00AA0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A4EE6" w14:textId="77777777" w:rsidR="00BD2E94" w:rsidRDefault="00BD2E94" w:rsidP="00CD3B2F">
      <w:pPr>
        <w:spacing w:after="0" w:line="240" w:lineRule="auto"/>
      </w:pPr>
      <w:r>
        <w:separator/>
      </w:r>
    </w:p>
  </w:endnote>
  <w:endnote w:type="continuationSeparator" w:id="0">
    <w:p w14:paraId="70F9CF11" w14:textId="77777777" w:rsidR="00BD2E94" w:rsidRDefault="00BD2E94" w:rsidP="00CD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ED60" w14:textId="5D9E8876" w:rsidR="00D809CF" w:rsidRDefault="00D809CF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D2E9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D2E9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CB095" w14:textId="77777777" w:rsidR="00BD2E94" w:rsidRDefault="00BD2E94" w:rsidP="00CD3B2F">
      <w:pPr>
        <w:spacing w:after="0" w:line="240" w:lineRule="auto"/>
      </w:pPr>
      <w:r>
        <w:separator/>
      </w:r>
    </w:p>
  </w:footnote>
  <w:footnote w:type="continuationSeparator" w:id="0">
    <w:p w14:paraId="69B8839E" w14:textId="77777777" w:rsidR="00BD2E94" w:rsidRDefault="00BD2E94" w:rsidP="00CD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27E"/>
    <w:multiLevelType w:val="multilevel"/>
    <w:tmpl w:val="641E6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EF2BFC"/>
    <w:multiLevelType w:val="multilevel"/>
    <w:tmpl w:val="36445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502DEC"/>
    <w:multiLevelType w:val="hybridMultilevel"/>
    <w:tmpl w:val="C60A0BA8"/>
    <w:lvl w:ilvl="0" w:tplc="7CDC6B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38A"/>
    <w:multiLevelType w:val="hybridMultilevel"/>
    <w:tmpl w:val="3CE6B2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9E0726"/>
    <w:multiLevelType w:val="hybridMultilevel"/>
    <w:tmpl w:val="F9A26C52"/>
    <w:lvl w:ilvl="0" w:tplc="7CDC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1684B"/>
    <w:multiLevelType w:val="hybridMultilevel"/>
    <w:tmpl w:val="53EC1C74"/>
    <w:lvl w:ilvl="0" w:tplc="7CDC6B2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257F9"/>
    <w:multiLevelType w:val="hybridMultilevel"/>
    <w:tmpl w:val="83AA9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22D88"/>
    <w:multiLevelType w:val="hybridMultilevel"/>
    <w:tmpl w:val="53B835B8"/>
    <w:lvl w:ilvl="0" w:tplc="7CDC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0A4A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21D9"/>
    <w:multiLevelType w:val="hybridMultilevel"/>
    <w:tmpl w:val="8AC8B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2708DC"/>
    <w:multiLevelType w:val="hybridMultilevel"/>
    <w:tmpl w:val="3F00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0FF3"/>
    <w:multiLevelType w:val="hybridMultilevel"/>
    <w:tmpl w:val="1656458E"/>
    <w:lvl w:ilvl="0" w:tplc="7CDC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6C86"/>
    <w:multiLevelType w:val="hybridMultilevel"/>
    <w:tmpl w:val="4B3825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37EFE46">
      <w:start w:val="2"/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52F4B482">
      <w:start w:val="4"/>
      <w:numFmt w:val="bullet"/>
      <w:lvlText w:val="-"/>
      <w:lvlJc w:val="left"/>
      <w:pPr>
        <w:ind w:left="2853" w:hanging="705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51310F"/>
    <w:multiLevelType w:val="hybridMultilevel"/>
    <w:tmpl w:val="ABC2E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31E"/>
    <w:multiLevelType w:val="hybridMultilevel"/>
    <w:tmpl w:val="2640D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4EA8A6">
      <w:start w:val="5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53AC4756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2183"/>
    <w:multiLevelType w:val="hybridMultilevel"/>
    <w:tmpl w:val="831E8C0E"/>
    <w:lvl w:ilvl="0" w:tplc="7CDC6B2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6FC2"/>
    <w:multiLevelType w:val="hybridMultilevel"/>
    <w:tmpl w:val="67E0828A"/>
    <w:lvl w:ilvl="0" w:tplc="59C0B4A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5386"/>
    <w:multiLevelType w:val="hybridMultilevel"/>
    <w:tmpl w:val="F03601E8"/>
    <w:lvl w:ilvl="0" w:tplc="59C0B4A6">
      <w:start w:val="2"/>
      <w:numFmt w:val="bullet"/>
      <w:lvlText w:val="•"/>
      <w:lvlJc w:val="left"/>
      <w:pPr>
        <w:ind w:left="2118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>
    <w:nsid w:val="68E56087"/>
    <w:multiLevelType w:val="hybridMultilevel"/>
    <w:tmpl w:val="3654962C"/>
    <w:lvl w:ilvl="0" w:tplc="73CCD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299D"/>
    <w:multiLevelType w:val="hybridMultilevel"/>
    <w:tmpl w:val="4E544B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07341"/>
    <w:multiLevelType w:val="hybridMultilevel"/>
    <w:tmpl w:val="5E1CB060"/>
    <w:lvl w:ilvl="0" w:tplc="59C0B4A6">
      <w:start w:val="2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396059"/>
    <w:multiLevelType w:val="hybridMultilevel"/>
    <w:tmpl w:val="02AC02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8D6DD5"/>
    <w:multiLevelType w:val="hybridMultilevel"/>
    <w:tmpl w:val="97DC5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D7A9F"/>
    <w:multiLevelType w:val="hybridMultilevel"/>
    <w:tmpl w:val="9342F688"/>
    <w:lvl w:ilvl="0" w:tplc="7CDC6B2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14496"/>
    <w:multiLevelType w:val="hybridMultilevel"/>
    <w:tmpl w:val="C9E257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3C6B39"/>
    <w:multiLevelType w:val="hybridMultilevel"/>
    <w:tmpl w:val="B45E2632"/>
    <w:lvl w:ilvl="0" w:tplc="59C0B4A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20"/>
  </w:num>
  <w:num w:numId="9">
    <w:abstractNumId w:val="6"/>
  </w:num>
  <w:num w:numId="10">
    <w:abstractNumId w:val="12"/>
  </w:num>
  <w:num w:numId="11">
    <w:abstractNumId w:val="16"/>
  </w:num>
  <w:num w:numId="12">
    <w:abstractNumId w:val="19"/>
  </w:num>
  <w:num w:numId="13">
    <w:abstractNumId w:val="24"/>
  </w:num>
  <w:num w:numId="14">
    <w:abstractNumId w:val="21"/>
  </w:num>
  <w:num w:numId="15">
    <w:abstractNumId w:val="13"/>
  </w:num>
  <w:num w:numId="16">
    <w:abstractNumId w:val="15"/>
  </w:num>
  <w:num w:numId="17">
    <w:abstractNumId w:val="7"/>
  </w:num>
  <w:num w:numId="18">
    <w:abstractNumId w:val="4"/>
  </w:num>
  <w:num w:numId="19">
    <w:abstractNumId w:val="3"/>
  </w:num>
  <w:num w:numId="20">
    <w:abstractNumId w:val="14"/>
  </w:num>
  <w:num w:numId="21">
    <w:abstractNumId w:val="5"/>
  </w:num>
  <w:num w:numId="22">
    <w:abstractNumId w:val="18"/>
  </w:num>
  <w:num w:numId="23">
    <w:abstractNumId w:val="22"/>
  </w:num>
  <w:num w:numId="24">
    <w:abstractNumId w:val="10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0"/>
    <w:rsid w:val="00011994"/>
    <w:rsid w:val="00012504"/>
    <w:rsid w:val="00063A21"/>
    <w:rsid w:val="00067424"/>
    <w:rsid w:val="00082E41"/>
    <w:rsid w:val="00112A0A"/>
    <w:rsid w:val="001152A0"/>
    <w:rsid w:val="00131807"/>
    <w:rsid w:val="00136D5C"/>
    <w:rsid w:val="001374A8"/>
    <w:rsid w:val="00183D25"/>
    <w:rsid w:val="00196C73"/>
    <w:rsid w:val="001E6BF3"/>
    <w:rsid w:val="00203402"/>
    <w:rsid w:val="00243221"/>
    <w:rsid w:val="002839DE"/>
    <w:rsid w:val="002D3151"/>
    <w:rsid w:val="002E4639"/>
    <w:rsid w:val="00300F6E"/>
    <w:rsid w:val="00301183"/>
    <w:rsid w:val="00315E71"/>
    <w:rsid w:val="0033656E"/>
    <w:rsid w:val="00346838"/>
    <w:rsid w:val="00356E8A"/>
    <w:rsid w:val="00376855"/>
    <w:rsid w:val="003E70BC"/>
    <w:rsid w:val="004375B5"/>
    <w:rsid w:val="004456F6"/>
    <w:rsid w:val="00477D88"/>
    <w:rsid w:val="004F2520"/>
    <w:rsid w:val="00557CA2"/>
    <w:rsid w:val="00587D86"/>
    <w:rsid w:val="00595AA4"/>
    <w:rsid w:val="005A1910"/>
    <w:rsid w:val="005B5113"/>
    <w:rsid w:val="00622CEC"/>
    <w:rsid w:val="00642567"/>
    <w:rsid w:val="00651251"/>
    <w:rsid w:val="006B2AC1"/>
    <w:rsid w:val="006B514B"/>
    <w:rsid w:val="006C32F6"/>
    <w:rsid w:val="006C4234"/>
    <w:rsid w:val="006D4CA7"/>
    <w:rsid w:val="0071523A"/>
    <w:rsid w:val="007D0714"/>
    <w:rsid w:val="007E65ED"/>
    <w:rsid w:val="007F115D"/>
    <w:rsid w:val="007F41B0"/>
    <w:rsid w:val="008521CB"/>
    <w:rsid w:val="008C6FBA"/>
    <w:rsid w:val="008D08F2"/>
    <w:rsid w:val="008E28C7"/>
    <w:rsid w:val="008F36F6"/>
    <w:rsid w:val="00905457"/>
    <w:rsid w:val="009070E0"/>
    <w:rsid w:val="00930F96"/>
    <w:rsid w:val="00951A43"/>
    <w:rsid w:val="00972C7C"/>
    <w:rsid w:val="0097598A"/>
    <w:rsid w:val="0099534C"/>
    <w:rsid w:val="009A1AB4"/>
    <w:rsid w:val="009E44F9"/>
    <w:rsid w:val="009E489A"/>
    <w:rsid w:val="009F0293"/>
    <w:rsid w:val="00A001BA"/>
    <w:rsid w:val="00A247E8"/>
    <w:rsid w:val="00A45654"/>
    <w:rsid w:val="00A86898"/>
    <w:rsid w:val="00A90F41"/>
    <w:rsid w:val="00AA037D"/>
    <w:rsid w:val="00AF6C2C"/>
    <w:rsid w:val="00B54F3F"/>
    <w:rsid w:val="00BB1AAB"/>
    <w:rsid w:val="00BD2E94"/>
    <w:rsid w:val="00C41C3A"/>
    <w:rsid w:val="00C67EA9"/>
    <w:rsid w:val="00C723B8"/>
    <w:rsid w:val="00CA4569"/>
    <w:rsid w:val="00CD3B2F"/>
    <w:rsid w:val="00D33CB4"/>
    <w:rsid w:val="00D512A2"/>
    <w:rsid w:val="00D559F5"/>
    <w:rsid w:val="00D56FC8"/>
    <w:rsid w:val="00D809CF"/>
    <w:rsid w:val="00DA20C0"/>
    <w:rsid w:val="00DC1604"/>
    <w:rsid w:val="00DE1C77"/>
    <w:rsid w:val="00E06B99"/>
    <w:rsid w:val="00E43BBF"/>
    <w:rsid w:val="00E51E36"/>
    <w:rsid w:val="00ED6898"/>
    <w:rsid w:val="00EF41D3"/>
    <w:rsid w:val="00F05083"/>
    <w:rsid w:val="00F132F8"/>
    <w:rsid w:val="00F3166E"/>
    <w:rsid w:val="00F82BF0"/>
    <w:rsid w:val="00F8489D"/>
    <w:rsid w:val="00FE21D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00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F25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0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B2F"/>
  </w:style>
  <w:style w:type="paragraph" w:styleId="Zpat">
    <w:name w:val="footer"/>
    <w:basedOn w:val="Normln"/>
    <w:link w:val="Zpat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B2F"/>
  </w:style>
  <w:style w:type="character" w:customStyle="1" w:styleId="Nadpis3Char">
    <w:name w:val="Nadpis 3 Char"/>
    <w:basedOn w:val="Standardnpsmoodstavce"/>
    <w:link w:val="Nadpis3"/>
    <w:uiPriority w:val="9"/>
    <w:rsid w:val="00356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97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97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31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1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166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166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16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F25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0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B2F"/>
  </w:style>
  <w:style w:type="paragraph" w:styleId="Zpat">
    <w:name w:val="footer"/>
    <w:basedOn w:val="Normln"/>
    <w:link w:val="Zpat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B2F"/>
  </w:style>
  <w:style w:type="character" w:customStyle="1" w:styleId="Nadpis3Char">
    <w:name w:val="Nadpis 3 Char"/>
    <w:basedOn w:val="Standardnpsmoodstavce"/>
    <w:link w:val="Nadpis3"/>
    <w:uiPriority w:val="9"/>
    <w:rsid w:val="00356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97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97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31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1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166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166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1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2FFE-57C4-4010-A645-264771E5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Příloha č. 1 Darovací smlouva - peníze</vt:lpstr>
      <vt:lpstr>    Příloha č. 2 Darovací smlouva – movitá věc</vt:lpstr>
      <vt:lpstr>    Příloha č.3  Příloha k účetní závěrce (podvojné i jednoduché účetnictví)</vt:lpstr>
      <vt:lpstr>        Příloha č. 3.2.  k vyhlášce č. 325/2015 Sb. Přehled o majetku a závazcích </vt:lpstr>
      <vt:lpstr>        Příloha č. 3.3.  k vyhlášce č. 325/2015 Sb. Přehled o příjmech a výdajích</vt:lpstr>
      <vt:lpstr>    Příloha číslo 4 – Vzor zápisu (usnesení) </vt:lpstr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predsedkyne</dc:creator>
  <cp:lastModifiedBy>J</cp:lastModifiedBy>
  <cp:revision>3</cp:revision>
  <cp:lastPrinted>2018-10-14T17:00:00Z</cp:lastPrinted>
  <dcterms:created xsi:type="dcterms:W3CDTF">2018-10-14T18:00:00Z</dcterms:created>
  <dcterms:modified xsi:type="dcterms:W3CDTF">2018-10-14T18:01:00Z</dcterms:modified>
</cp:coreProperties>
</file>